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F30B75">
        <w:rPr>
          <w:rFonts w:asciiTheme="minorHAnsi" w:hAnsiTheme="minorHAnsi" w:cs="Arial"/>
          <w:b/>
          <w:lang w:val="en-ZA"/>
        </w:rPr>
        <w:t>1</w:t>
      </w:r>
      <w:r w:rsidR="00AE0A87">
        <w:rPr>
          <w:rFonts w:asciiTheme="minorHAnsi" w:hAnsiTheme="minorHAnsi" w:cs="Arial"/>
          <w:b/>
          <w:lang w:val="en-ZA"/>
        </w:rPr>
        <w:t>3</w:t>
      </w:r>
      <w:r w:rsidR="00F30B75">
        <w:rPr>
          <w:rFonts w:asciiTheme="minorHAnsi" w:hAnsiTheme="minorHAnsi" w:cs="Arial"/>
          <w:b/>
          <w:lang w:val="en-ZA"/>
        </w:rPr>
        <w:t xml:space="preserve"> </w:t>
      </w:r>
      <w:r w:rsidR="00AE0A87">
        <w:rPr>
          <w:rFonts w:asciiTheme="minorHAnsi" w:hAnsiTheme="minorHAnsi" w:cs="Arial"/>
          <w:b/>
          <w:lang w:val="en-ZA"/>
        </w:rPr>
        <w:t>May</w:t>
      </w:r>
      <w:r>
        <w:rPr>
          <w:rFonts w:asciiTheme="minorHAnsi" w:hAnsiTheme="minorHAnsi" w:cs="Arial"/>
          <w:b/>
          <w:lang w:val="en-ZA"/>
        </w:rPr>
        <w:t xml:space="preserve"> 201</w:t>
      </w:r>
      <w:r w:rsidR="00AE0A87">
        <w:rPr>
          <w:rFonts w:asciiTheme="minorHAnsi" w:hAnsiTheme="minorHAnsi" w:cs="Arial"/>
          <w:b/>
          <w:lang w:val="en-ZA"/>
        </w:rPr>
        <w:t>9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AE0A87">
        <w:rPr>
          <w:rFonts w:asciiTheme="minorHAnsi" w:hAnsiTheme="minorHAnsi"/>
          <w:lang w:val="en-ZA"/>
        </w:rPr>
        <w:t xml:space="preserve">Full and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MMELA MOBILITY FINANCE (RF) LIMITED</w:t>
      </w:r>
      <w:r w:rsidR="005D4A57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MMF101</w:t>
      </w:r>
      <w:r w:rsidR="005D4A57">
        <w:rPr>
          <w:rFonts w:asciiTheme="minorHAnsi" w:hAnsiTheme="minorHAnsi" w:cs="Arial"/>
          <w:b/>
          <w:i/>
          <w:lang w:val="en-ZA"/>
        </w:rPr>
        <w:t>;</w:t>
      </w:r>
      <w:r w:rsidR="002064C0">
        <w:rPr>
          <w:rFonts w:asciiTheme="minorHAnsi" w:hAnsiTheme="minorHAnsi" w:cs="Arial"/>
          <w:b/>
          <w:i/>
          <w:lang w:val="en-ZA"/>
        </w:rPr>
        <w:t xml:space="preserve"> </w:t>
      </w:r>
      <w:r w:rsidR="005D4A57">
        <w:rPr>
          <w:rFonts w:asciiTheme="minorHAnsi" w:hAnsiTheme="minorHAnsi" w:cs="Arial"/>
          <w:b/>
          <w:i/>
          <w:lang w:val="en-ZA"/>
        </w:rPr>
        <w:t>MMF201</w:t>
      </w:r>
      <w:r w:rsidR="002064C0">
        <w:rPr>
          <w:rFonts w:asciiTheme="minorHAnsi" w:hAnsiTheme="minorHAnsi" w:cs="Arial"/>
          <w:b/>
          <w:i/>
          <w:lang w:val="en-ZA"/>
        </w:rPr>
        <w:t>”)</w:t>
      </w:r>
      <w:r w:rsidR="005D4A57">
        <w:rPr>
          <w:rFonts w:asciiTheme="minorHAnsi" w:hAnsiTheme="minorHAnsi" w:cs="Arial"/>
          <w:b/>
          <w:i/>
          <w:lang w:val="en-ZA"/>
        </w:rPr>
        <w:t xml:space="preserve"> 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MMELA MOBILITY FINANCE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F30B75">
        <w:rPr>
          <w:rFonts w:asciiTheme="minorHAnsi" w:hAnsiTheme="minorHAnsi"/>
          <w:b/>
          <w:lang w:val="en-ZA"/>
        </w:rPr>
        <w:t xml:space="preserve">15 </w:t>
      </w:r>
      <w:r w:rsidR="00AE0A87">
        <w:rPr>
          <w:rFonts w:asciiTheme="minorHAnsi" w:hAnsiTheme="minorHAnsi"/>
          <w:b/>
          <w:lang w:val="en-ZA"/>
        </w:rPr>
        <w:t>May</w:t>
      </w:r>
      <w:r w:rsidR="005D4A57">
        <w:rPr>
          <w:rFonts w:asciiTheme="minorHAnsi" w:hAnsiTheme="minorHAnsi"/>
          <w:b/>
          <w:lang w:val="en-ZA"/>
        </w:rPr>
        <w:t xml:space="preserve"> 201</w:t>
      </w:r>
      <w:r w:rsidR="002064C0">
        <w:rPr>
          <w:rFonts w:asciiTheme="minorHAnsi" w:hAnsiTheme="minorHAnsi"/>
          <w:b/>
          <w:lang w:val="en-ZA"/>
        </w:rPr>
        <w:t>9</w:t>
      </w:r>
      <w:bookmarkStart w:id="0" w:name="_GoBack"/>
      <w:bookmarkEnd w:id="0"/>
      <w:r w:rsidRPr="003A5C94">
        <w:rPr>
          <w:rFonts w:asciiTheme="minorHAnsi" w:hAnsiTheme="minorHAnsi"/>
          <w:b/>
          <w:lang w:val="en-ZA"/>
        </w:rPr>
        <w:t>.</w:t>
      </w:r>
    </w:p>
    <w:p w:rsidR="00DE6F97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5D4A57" w:rsidRPr="003A5C94" w:rsidRDefault="005D4A5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5D4A57" w:rsidRPr="003A5C94" w:rsidRDefault="005D4A5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MMF101</w:t>
            </w:r>
            <w:r w:rsidR="005D4A57">
              <w:rPr>
                <w:rFonts w:asciiTheme="minorHAnsi" w:hAnsiTheme="minorHAnsi" w:cs="Arial"/>
                <w:b/>
                <w:i/>
                <w:lang w:val="en-ZA"/>
              </w:rPr>
              <w:t xml:space="preserve"> – ZAG000145251</w:t>
            </w:r>
          </w:p>
        </w:tc>
        <w:tc>
          <w:tcPr>
            <w:tcW w:w="2925" w:type="dxa"/>
          </w:tcPr>
          <w:p w:rsidR="00DE6F97" w:rsidRPr="003A5C94" w:rsidRDefault="00DE6F97" w:rsidP="00AE0A8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5D4A57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AE0A87">
              <w:rPr>
                <w:rFonts w:asciiTheme="minorHAnsi" w:eastAsia="Times New Roman" w:hAnsiTheme="minorHAnsi"/>
                <w:lang w:val="en-ZA"/>
              </w:rPr>
              <w:t>2</w:t>
            </w:r>
            <w:r w:rsidR="00F30B75">
              <w:rPr>
                <w:rFonts w:asciiTheme="minorHAnsi" w:eastAsia="Times New Roman" w:hAnsiTheme="minorHAnsi"/>
                <w:lang w:val="en-ZA"/>
              </w:rPr>
              <w:t>,</w:t>
            </w:r>
            <w:r w:rsidR="00AE0A87">
              <w:rPr>
                <w:rFonts w:asciiTheme="minorHAnsi" w:eastAsia="Times New Roman" w:hAnsiTheme="minorHAnsi"/>
                <w:lang w:val="en-ZA"/>
              </w:rPr>
              <w:t>455</w:t>
            </w:r>
            <w:r w:rsidR="00F30B75">
              <w:rPr>
                <w:rFonts w:asciiTheme="minorHAnsi" w:eastAsia="Times New Roman" w:hAnsiTheme="minorHAnsi"/>
                <w:lang w:val="en-ZA"/>
              </w:rPr>
              <w:t>,</w:t>
            </w:r>
            <w:r w:rsidR="00AE0A87">
              <w:rPr>
                <w:rFonts w:asciiTheme="minorHAnsi" w:eastAsia="Times New Roman" w:hAnsiTheme="minorHAnsi"/>
                <w:lang w:val="en-ZA"/>
              </w:rPr>
              <w:t>826</w:t>
            </w:r>
            <w:r w:rsidR="00F30B75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5D4A57" w:rsidP="00AE0A8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AE0A87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5D4A57" w:rsidRPr="003A5C94" w:rsidTr="00E71761">
        <w:trPr>
          <w:jc w:val="center"/>
        </w:trPr>
        <w:tc>
          <w:tcPr>
            <w:tcW w:w="1871" w:type="dxa"/>
          </w:tcPr>
          <w:p w:rsidR="005D4A57" w:rsidRPr="003A5C94" w:rsidRDefault="005D4A57" w:rsidP="005D4A57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MMF201 – ZAG000145269</w:t>
            </w:r>
          </w:p>
        </w:tc>
        <w:tc>
          <w:tcPr>
            <w:tcW w:w="2925" w:type="dxa"/>
          </w:tcPr>
          <w:p w:rsidR="005D4A57" w:rsidRPr="003A5C94" w:rsidRDefault="005D4A57" w:rsidP="00AE0A8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AE0A87">
              <w:rPr>
                <w:rFonts w:asciiTheme="minorHAnsi" w:eastAsia="Times New Roman" w:hAnsiTheme="minorHAnsi"/>
                <w:lang w:val="en-ZA"/>
              </w:rPr>
              <w:t>2</w:t>
            </w:r>
            <w:r w:rsidR="00F30B75">
              <w:rPr>
                <w:rFonts w:asciiTheme="minorHAnsi" w:eastAsia="Times New Roman" w:hAnsiTheme="minorHAnsi"/>
                <w:lang w:val="en-ZA"/>
              </w:rPr>
              <w:t>,</w:t>
            </w:r>
            <w:r w:rsidR="00AE0A87">
              <w:rPr>
                <w:rFonts w:asciiTheme="minorHAnsi" w:eastAsia="Times New Roman" w:hAnsiTheme="minorHAnsi"/>
                <w:lang w:val="en-ZA"/>
              </w:rPr>
              <w:t>555</w:t>
            </w:r>
            <w:r w:rsidR="00F30B75">
              <w:rPr>
                <w:rFonts w:asciiTheme="minorHAnsi" w:eastAsia="Times New Roman" w:hAnsiTheme="minorHAnsi"/>
                <w:lang w:val="en-ZA"/>
              </w:rPr>
              <w:t>,</w:t>
            </w:r>
            <w:r w:rsidR="00AE0A87">
              <w:rPr>
                <w:rFonts w:asciiTheme="minorHAnsi" w:eastAsia="Times New Roman" w:hAnsiTheme="minorHAnsi"/>
                <w:lang w:val="en-ZA"/>
              </w:rPr>
              <w:t>000</w:t>
            </w:r>
            <w:r w:rsidR="00F30B75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5D4A57" w:rsidRPr="003A5C94" w:rsidRDefault="005D4A57" w:rsidP="00E7176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5D4A57" w:rsidRPr="003A5C94" w:rsidRDefault="005D4A57" w:rsidP="00AE0A8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F30B75">
              <w:rPr>
                <w:rFonts w:asciiTheme="minorHAnsi" w:eastAsia="Times New Roman" w:hAnsiTheme="minorHAnsi"/>
                <w:lang w:val="en-ZA"/>
              </w:rPr>
              <w:t>3</w:t>
            </w:r>
            <w:r w:rsidR="00AE0A87">
              <w:rPr>
                <w:rFonts w:asciiTheme="minorHAnsi" w:eastAsia="Times New Roman" w:hAnsiTheme="minorHAnsi"/>
                <w:lang w:val="en-ZA"/>
              </w:rPr>
              <w:t>1</w:t>
            </w:r>
            <w:r w:rsidR="00F30B75">
              <w:rPr>
                <w:rFonts w:asciiTheme="minorHAnsi" w:eastAsia="Times New Roman" w:hAnsiTheme="minorHAnsi"/>
                <w:lang w:val="en-ZA"/>
              </w:rPr>
              <w:t>,</w:t>
            </w:r>
            <w:r w:rsidR="00AE0A87">
              <w:rPr>
                <w:rFonts w:asciiTheme="minorHAnsi" w:eastAsia="Times New Roman" w:hAnsiTheme="minorHAnsi"/>
                <w:lang w:val="en-ZA"/>
              </w:rPr>
              <w:t>178</w:t>
            </w:r>
            <w:r w:rsidR="00F30B75">
              <w:rPr>
                <w:rFonts w:asciiTheme="minorHAnsi" w:eastAsia="Times New Roman" w:hAnsiTheme="minorHAnsi"/>
                <w:lang w:val="en-ZA"/>
              </w:rPr>
              <w:t>,021.00</w:t>
            </w:r>
          </w:p>
        </w:tc>
      </w:tr>
    </w:tbl>
    <w:p w:rsidR="00DE6F97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5D4A57" w:rsidRDefault="005D4A5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5D4A57" w:rsidRPr="003A5C94" w:rsidRDefault="005D4A5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5D4A57" w:rsidRDefault="005D4A5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5D4A57" w:rsidRPr="00B07D79" w:rsidRDefault="005D4A57" w:rsidP="005D4A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Claire Connellan</w:t>
      </w:r>
      <w:r w:rsidRPr="00B07D79">
        <w:rPr>
          <w:rFonts w:asciiTheme="minorHAnsi" w:hAnsiTheme="minorHAnsi" w:cs="Arial"/>
          <w:lang w:val="en-ZA"/>
        </w:rPr>
        <w:t xml:space="preserve">                                </w:t>
      </w:r>
      <w:r>
        <w:rPr>
          <w:rFonts w:asciiTheme="minorHAnsi" w:hAnsiTheme="minorHAnsi" w:cs="Arial"/>
          <w:lang w:val="en-ZA"/>
        </w:rPr>
        <w:t xml:space="preserve">        </w:t>
      </w:r>
      <w:r w:rsidRPr="00B07D79">
        <w:rPr>
          <w:rFonts w:asciiTheme="minorHAnsi" w:hAnsiTheme="minorHAnsi" w:cs="Arial"/>
          <w:lang w:val="en-ZA"/>
        </w:rPr>
        <w:t xml:space="preserve"> </w:t>
      </w:r>
      <w:proofErr w:type="spellStart"/>
      <w:r w:rsidRPr="00B07D79">
        <w:rPr>
          <w:rFonts w:asciiTheme="minorHAnsi" w:hAnsiTheme="minorHAnsi" w:cs="Arial"/>
          <w:lang w:val="en-ZA"/>
        </w:rPr>
        <w:t>Redinc</w:t>
      </w:r>
      <w:proofErr w:type="spellEnd"/>
      <w:r w:rsidRPr="00B07D79">
        <w:rPr>
          <w:rFonts w:asciiTheme="minorHAnsi" w:hAnsiTheme="minorHAnsi" w:cs="Arial"/>
          <w:lang w:val="en-ZA"/>
        </w:rPr>
        <w:t xml:space="preserve">                                                                                                   +27 </w:t>
      </w:r>
      <w:r>
        <w:rPr>
          <w:rFonts w:asciiTheme="minorHAnsi" w:hAnsiTheme="minorHAnsi" w:cs="Arial"/>
          <w:lang w:val="en-ZA"/>
        </w:rPr>
        <w:t>10</w:t>
      </w:r>
      <w:r w:rsidRPr="00B07D79">
        <w:rPr>
          <w:rFonts w:asciiTheme="minorHAnsi" w:hAnsiTheme="minorHAnsi" w:cs="Arial"/>
          <w:lang w:val="en-ZA"/>
        </w:rPr>
        <w:t> </w:t>
      </w:r>
      <w:r>
        <w:rPr>
          <w:rFonts w:asciiTheme="minorHAnsi" w:hAnsiTheme="minorHAnsi" w:cs="Arial"/>
          <w:lang w:val="en-ZA"/>
        </w:rPr>
        <w:t>0052014</w:t>
      </w:r>
    </w:p>
    <w:p w:rsidR="005D4A57" w:rsidRDefault="005D4A57" w:rsidP="005D4A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lang w:val="en-ZA"/>
        </w:rPr>
        <w:t>Corporate Actions                                  JSE</w:t>
      </w:r>
      <w:r w:rsidRPr="00B07D7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 +27 11 5207000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64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064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64C0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4A57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0A8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0B75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2019-05-21T10:00:00+00:00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2B0C923-724D-4D91-9DAF-9EE95E5929A8}"/>
</file>

<file path=customXml/itemProps2.xml><?xml version="1.0" encoding="utf-8"?>
<ds:datastoreItem xmlns:ds="http://schemas.openxmlformats.org/officeDocument/2006/customXml" ds:itemID="{03320CE0-8DD8-4C70-A697-9573F89A052C}"/>
</file>

<file path=customXml/itemProps3.xml><?xml version="1.0" encoding="utf-8"?>
<ds:datastoreItem xmlns:ds="http://schemas.openxmlformats.org/officeDocument/2006/customXml" ds:itemID="{440B7BCB-C704-403F-BE89-2C639AE158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1028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17</cp:revision>
  <cp:lastPrinted>2012-01-03T09:35:00Z</cp:lastPrinted>
  <dcterms:created xsi:type="dcterms:W3CDTF">2012-03-13T14:59:00Z</dcterms:created>
  <dcterms:modified xsi:type="dcterms:W3CDTF">2019-05-13T07:05:00Z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